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07.02.2024 N 42-пп</w:t>
              <w:br/>
              <w:t xml:space="preserve">"Об утверждении Порядка предоставления в 2024 году отдельным категориям медицинских и иных работников государственных учреждений здравоохранения Белгородской области социальной выплаты"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7 февраля 2024 г. N 42-пп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В 2024 ГОДУ ОТДЕЛЬНЫМ</w:t>
      </w:r>
    </w:p>
    <w:p>
      <w:pPr>
        <w:pStyle w:val="2"/>
        <w:jc w:val="center"/>
      </w:pPr>
      <w:r>
        <w:rPr>
          <w:sz w:val="20"/>
        </w:rPr>
        <w:t xml:space="preserve">КАТЕГОРИЯМ МЕДИЦИНСКИХ И ИНЫХ РАБОТНИКОВ ГОСУДАРСТВЕННЫХ</w:t>
      </w:r>
    </w:p>
    <w:p>
      <w:pPr>
        <w:pStyle w:val="2"/>
        <w:jc w:val="center"/>
      </w:pPr>
      <w:r>
        <w:rPr>
          <w:sz w:val="20"/>
        </w:rPr>
        <w:t xml:space="preserve">УЧРЕЖДЕНИЙ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 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Постановление Правительства РФ от 18.01.2024 N 23 &quot;Об утверждении Правил предоставления и распределения в 2024 году иных межбюджетных трансфертов из федерального бюджета бюджетам Донецкой Народной Республики, Луганской Народной Республики, Белгородской области, Запорожской области и Херсонской области в целях софинансирования в полном объеме расходных обязательств указанных субъектов Российской Федерации по финансовому обеспечению осуществления социальной выплаты медицинским и иным работникам, оказывающим м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18 января 2024 года N 23 "Об утверждении Правил предоставления и распределения в 2024 году иных межбюджетных трансфертов из федерального бюджета бюджетам Донецкой Народной Республики, Луганской Народной Республики, Белгородской области, Запорожской области и Херсонской области в целях софинансирования в полном объеме расходных обязательств указанных субъектов Российской Федерации по финансовому обеспечению осуществления социальной выплаты медицинским и иным работникам, оказывающим медицинскую помощь (участвующим в оказании и обеспечивающим оказание медицинской помощи) лицам, получившим ранения (увечья, травмы, контузии) в ходе специальной военной операции, а также проводящим судебно-медицинскую экспертизу и участвующим в ее проведении"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в 2024 году отдельным категориям медицинских и иных работников государственных учреждений здравоохранения Белгородской области социальной выплаты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Установить, что социальная выплата осуществляется в 2024 году из бюджета Белгородской области за счет средств иного межбюджетного трансферта из федерального бюджета бюджету Белгородской области в целях софинансирования в полном объеме расходных обязательств Белгородской области по финансовому обеспечению осуществления социальной выплаты медицинским и иным работникам медицинских организаций.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Определить министерство здравоохранения Белгородской области (Иконников А.А.) исполнительным органом Белгородской области, уполномоченным на предоставление социальной выплаты.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со дня его официального опубликования и распространяется на правоотношения, возникшие с 1 января 2024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7 февраля 2024 г. N 42-пп</w:t>
      </w:r>
    </w:p>
    <w:p>
      <w:pPr>
        <w:pStyle w:val="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В 2024 ГОДУ ОТДЕЛЬНЫМ КАТЕГОРИЯМ МЕДИЦИНСКИХ</w:t>
      </w:r>
    </w:p>
    <w:p>
      <w:pPr>
        <w:pStyle w:val="2"/>
        <w:jc w:val="center"/>
      </w:pPr>
      <w:r>
        <w:rPr>
          <w:sz w:val="20"/>
        </w:rPr>
        <w:t xml:space="preserve">И ИНЫХ РАБОТНИКОВ ГОСУДАРСТВЕННЫХ УЧРЕЖДЕНИЙ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 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предоставления в 2024 году отдельным категориям медицинских и иных работников государственных учреждений здравоохранения Белгородской области социальной выплаты (далее - Порядок) определяет правила и условия предоставления, а также методику распределения в 2024 году средств бюджета Белгородской области за счет средств федерального бюджета медицинским организациям, подведомственным министерству здравоохранения Белгородской области, входящим в государственную систему здравоохранения и расположенным на территории Белгородской области (далее - медицинские организации), на предоставление социальной выплаты медицинским и иным работникам, оказывающим медицинскую помощь (участвующим в оказании и обеспечивающим оказание медицинской помощи) лицам, получившим ранения (увечья, травмы, контузии) в ходе специальной военной операции, а также проводящим судебно-медицинскую экспертизу и участвующим в ее проведении (далее - медицинские и иные работники).</w:t>
      </w:r>
    </w:p>
    <w:bookmarkStart w:id="43" w:name="P43"/>
    <w:bookmarkEnd w:id="4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Целью предоставления социальной выплаты является дополнительное финансовое стимулирование медицинских и иных работников.</w:t>
      </w:r>
    </w:p>
    <w:bookmarkStart w:id="44" w:name="P44"/>
    <w:bookmarkEnd w:id="4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Социальная выплата устанавливается с 1 января 2024 года следующим категориям медицинских и иных работников:</w:t>
      </w:r>
    </w:p>
    <w:bookmarkStart w:id="45" w:name="P45"/>
    <w:bookmarkEnd w:id="4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руководитель медицинской организации, заведующие структурными подразделениями (отделениями), в которых выполняются хирургические вмешательства и (или) оказывается медицинская помощь по профилю "анестезиология и реаниматология", врачи, выполняющие хирургические вмешательства или участвующие в них, врачи, оказывающие медицинскую помощь по профилю "анестезиология и реаниматология", врачи (старшие врачи) станций (отделений) скорой медицинской помощи, врачи (старшие врачи) станций (отделений) скорой и неотложной медицинской помощи, врачи, проводящие судебно-медицинскую экспертизу (исследования), - в максимальном размере 100000 рублей;</w:t>
      </w:r>
    </w:p>
    <w:bookmarkStart w:id="46" w:name="P46"/>
    <w:bookmarkEnd w:id="4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заместители руководителя медицинской организации, главные медицинские сестры, а также заведующие структурными подразделениями (отделениями) и врачи, оказывающие специализированную медицинскую помощь в стационарных условиях, не указанные в </w:t>
      </w:r>
      <w:hyperlink w:history="0" w:anchor="P45" w:tooltip="а) руководитель медицинской организации, заведующие структурными подразделениями (отделениями), в которых выполняются хирургические вмешательства и (или) оказывается медицинская помощь по профилю &quot;анестезиология и реаниматология&quot;, врачи, выполняющие хирургические вмешательства или участвующие в них, врачи, оказывающие медицинскую помощь по профилю &quot;анестезиология и реаниматология&quot;, врачи (старшие врачи) станций (отделений) скорой медицинской помощи, врачи (старшие врачи) станций (отделений) скорой и неот...">
        <w:r>
          <w:rPr>
            <w:sz w:val="20"/>
            <w:color w:val="0000ff"/>
          </w:rPr>
          <w:t xml:space="preserve">подпункте "а" пункта 3</w:t>
        </w:r>
      </w:hyperlink>
      <w:r>
        <w:rPr>
          <w:sz w:val="20"/>
        </w:rPr>
        <w:t xml:space="preserve"> Порядка, - в максимальном размере 60000 рублей;</w:t>
      </w:r>
    </w:p>
    <w:bookmarkStart w:id="47" w:name="P47"/>
    <w:bookmarkEnd w:id="4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медицинские работники со средним профессиональным медицинским образованием, участвующие в выполнении хирургических вмешательств и (или) в оказании медицинской помощи по профилю "анестезиология и реаниматология", медицинские работники со средним профессиональным медицинским образованием станций (отделений) скорой медицинской помощи, станций (отделений) скорой и неотложной медицинской помощи, медицинские работники со средним профессиональным медицинским образованием, участвующие в проведении судебно-медицинской экспертизы, - в максимальном размере 40000 рублей;</w:t>
      </w:r>
    </w:p>
    <w:bookmarkStart w:id="48" w:name="P48"/>
    <w:bookmarkEnd w:id="4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медицинские работники со средним профессиональным медицинским образованием, участвующие в оказании специализированной медицинской помощи в стационарных условиях и не указанные в </w:t>
      </w:r>
      <w:hyperlink w:history="0" w:anchor="P47" w:tooltip="в) медицинские работники со средним профессиональным медицинским образованием, участвующие в выполнении хирургических вмешательств и (или) в оказании медицинской помощи по профилю &quot;анестезиология и реаниматология&quot;, медицинские работники со средним профессиональным медицинским образованием станций (отделений) скорой медицинской помощи, станций (отделений) скорой и неотложной медицинской помощи, медицинские работники со средним профессиональным медицинским образованием, участвующие в проведении судебно-мед...">
        <w:r>
          <w:rPr>
            <w:sz w:val="20"/>
            <w:color w:val="0000ff"/>
          </w:rPr>
          <w:t xml:space="preserve">подпункте "в" пункта 3</w:t>
        </w:r>
      </w:hyperlink>
      <w:r>
        <w:rPr>
          <w:sz w:val="20"/>
        </w:rPr>
        <w:t xml:space="preserve"> Порядка, - в максимальном размере 30000 рублей;</w:t>
      </w:r>
    </w:p>
    <w:bookmarkStart w:id="49" w:name="P49"/>
    <w:bookmarkEnd w:id="4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младший медицинский персонал и иные работники медицинских организаций, обеспечивающие оказание специализированной медицинской помощи в стационарных условиях, младший медицинский персонал и иные работники станций (отделений) скорой медицинской помощи, станций (отделений) скорой и неотложной медицинской помощи, обеспечивающие оказание медицинской помощи лицам, получившим ранения (увечья, травмы, контузии) в ходе специальной военной операции, младший медицинский персонал, обеспечивающий проведение судебно-медицинской экспертизы, - в максимальном размере 20000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</w:t>
      </w:r>
      <w:hyperlink w:history="0" w:anchor="P94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должностей медицинских и иных работников из числа указанных в </w:t>
      </w:r>
      <w:hyperlink w:history="0" w:anchor="P44" w:tooltip="3. Социальная выплата устанавливается с 1 января 2024 года следующим категориям медицинских и иных работников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Порядка приведен в приложении N 1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Средства бюджета Белгородской области за счет средств межбюджетного трансферта из федерального бюджета, направляемые на предоставление социальной выплаты, имеют целевое назначение и не могут быть использованы медицинскими организациями на иные цели.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Главным распорядителем средств бюджета Белгородской области за счет средств межбюджетного трансферта из федерального бюджета, направляемых на осуществление социальной выплаты, является министерство здравоохранения Белгородской области (далее - Министерство),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социальной выплаты.</w:t>
      </w:r>
    </w:p>
    <w:bookmarkStart w:id="53" w:name="P53"/>
    <w:bookmarkEnd w:id="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Министерство доводит средства, предусмотренные на осуществление социальной выплаты, до медицинских организаций в порядке, установленном бюджетным законодательством Российской Федерации, в пределах бюджетных ассигнований, предусмотренных в бюджете Белгородской области на 2024 год на цели, указанные в </w:t>
      </w:r>
      <w:hyperlink w:history="0" w:anchor="P43" w:tooltip="2. Целью предоставления социальной выплаты является дополнительное финансовое стимулирование медицинских и иных работников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Условием направления медицинской организации средств на осуществление социальной выплаты является наличие в штате медицинской организации медицинских и иных работников согласно </w:t>
      </w:r>
      <w:hyperlink w:history="0" w:anchor="P94" w:tooltip="Перечень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, приведенному в приложении N 1 к Порядку, занимающих штатные должности по основному трудовому договору.</w:t>
      </w:r>
    </w:p>
    <w:bookmarkStart w:id="55" w:name="P55"/>
    <w:bookmarkEnd w:id="5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Перечень медицинских организаций и/или структурных подразделений медицинских организаций, медицинские и иные работники которых имеют право на получение социальной выплаты, утверждается приказом Министерства.</w:t>
      </w:r>
    </w:p>
    <w:bookmarkStart w:id="56" w:name="P56"/>
    <w:bookmarkEnd w:id="5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Для определения объема средств, необходимых медицинским организациям для осуществления в 2024 году социальной выплаты медицинским и иным работникам, медицинские организации представляют в Министерство </w:t>
      </w:r>
      <w:hyperlink w:history="0" w:anchor="P249" w:tooltip="Заявка на предоставление средств для осуществления">
        <w:r>
          <w:rPr>
            <w:sz w:val="20"/>
            <w:color w:val="0000ff"/>
          </w:rPr>
          <w:t xml:space="preserve">заявку</w:t>
        </w:r>
      </w:hyperlink>
      <w:r>
        <w:rPr>
          <w:sz w:val="20"/>
        </w:rPr>
        <w:t xml:space="preserve"> на предоставление средств для осуществления в 2024 году социальной выплаты медицинским и иным работникам по форме согласно приложению N 2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Объем средств на предоставление в 2024 году социальной выплаты для каждой медицинской организации, определенной в соответствии с </w:t>
      </w:r>
      <w:hyperlink w:history="0" w:anchor="P55" w:tooltip="9. Перечень медицинских организаций и/или структурных подразделений медицинских организаций, медицинские и иные работники которых имеют право на получение социальной выплаты, утверждается приказом Министерства.">
        <w:r>
          <w:rPr>
            <w:sz w:val="20"/>
            <w:color w:val="0000ff"/>
          </w:rPr>
          <w:t xml:space="preserve">пунктом 9</w:t>
        </w:r>
      </w:hyperlink>
      <w:r>
        <w:rPr>
          <w:sz w:val="20"/>
        </w:rPr>
        <w:t xml:space="preserve"> Порядка, рассчитывается Министерством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= (Ч</w:t>
      </w:r>
      <w:r>
        <w:rPr>
          <w:sz w:val="20"/>
          <w:vertAlign w:val="subscript"/>
        </w:rPr>
        <w:t xml:space="preserve">аi</w:t>
      </w:r>
      <w:r>
        <w:rPr>
          <w:sz w:val="20"/>
        </w:rPr>
        <w:t xml:space="preserve"> x 100000 + Ч</w:t>
      </w:r>
      <w:r>
        <w:rPr>
          <w:sz w:val="20"/>
          <w:vertAlign w:val="subscript"/>
        </w:rPr>
        <w:t xml:space="preserve">бi</w:t>
      </w:r>
      <w:r>
        <w:rPr>
          <w:sz w:val="20"/>
        </w:rPr>
        <w:t xml:space="preserve"> x 60000 + Ч</w:t>
      </w:r>
      <w:r>
        <w:rPr>
          <w:sz w:val="20"/>
          <w:vertAlign w:val="subscript"/>
        </w:rPr>
        <w:t xml:space="preserve">вi</w:t>
      </w:r>
      <w:r>
        <w:rPr>
          <w:sz w:val="20"/>
        </w:rPr>
        <w:t xml:space="preserve"> x 40000 + Ч</w:t>
      </w:r>
      <w:r>
        <w:rPr>
          <w:sz w:val="20"/>
          <w:vertAlign w:val="subscript"/>
        </w:rPr>
        <w:t xml:space="preserve">гi</w:t>
      </w:r>
      <w:r>
        <w:rPr>
          <w:sz w:val="20"/>
        </w:rPr>
        <w:t xml:space="preserve"> x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x 30000 + Ч</w:t>
      </w:r>
      <w:r>
        <w:rPr>
          <w:sz w:val="20"/>
          <w:vertAlign w:val="subscript"/>
        </w:rPr>
        <w:t xml:space="preserve">дi</w:t>
      </w:r>
      <w:r>
        <w:rPr>
          <w:sz w:val="20"/>
        </w:rPr>
        <w:t xml:space="preserve"> x 20000) x 12,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- объем средств на предоставление социальной выплаты i-й медицинской организации,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аi</w:t>
      </w:r>
      <w:r>
        <w:rPr>
          <w:sz w:val="20"/>
        </w:rPr>
        <w:t xml:space="preserve"> - фактическая численность медицинских и иных работников i-й медицинской организации из числа указанных в </w:t>
      </w:r>
      <w:hyperlink w:history="0" w:anchor="P45" w:tooltip="а) руководитель медицинской организации, заведующие структурными подразделениями (отделениями), в которых выполняются хирургические вмешательства и (или) оказывается медицинская помощь по профилю &quot;анестезиология и реаниматология&quot;, врачи, выполняющие хирургические вмешательства или участвующие в них, врачи, оказывающие медицинскую помощь по профилю &quot;анестезиология и реаниматология&quot;, врачи (старшие врачи) станций (отделений) скорой медицинской помощи, врачи (старшие врачи) станций (отделений) скорой и неот...">
        <w:r>
          <w:rPr>
            <w:sz w:val="20"/>
            <w:color w:val="0000ff"/>
          </w:rPr>
          <w:t xml:space="preserve">подпункте "а" пункта 3</w:t>
        </w:r>
      </w:hyperlink>
      <w:r>
        <w:rPr>
          <w:sz w:val="20"/>
        </w:rPr>
        <w:t xml:space="preserve"> Порядка, человек;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бi</w:t>
      </w:r>
      <w:r>
        <w:rPr>
          <w:sz w:val="20"/>
        </w:rPr>
        <w:t xml:space="preserve"> - фактическая численность медицинских и иных работников i-й медицинской организации из числа указанных в </w:t>
      </w:r>
      <w:hyperlink w:history="0" w:anchor="P46" w:tooltip="б) заместители руководителя медицинской организации, главные медицинские сестры, а также заведующие структурными подразделениями (отделениями) и врачи, оказывающие специализированную медицинскую помощь в стационарных условиях, не указанные в подпункте &quot;а&quot; пункта 3 Порядка, - в максимальном размере 60000 рублей;">
        <w:r>
          <w:rPr>
            <w:sz w:val="20"/>
            <w:color w:val="0000ff"/>
          </w:rPr>
          <w:t xml:space="preserve">подпункте "б" пункта 3</w:t>
        </w:r>
      </w:hyperlink>
      <w:r>
        <w:rPr>
          <w:sz w:val="20"/>
        </w:rPr>
        <w:t xml:space="preserve"> Порядка, человек;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вi</w:t>
      </w:r>
      <w:r>
        <w:rPr>
          <w:sz w:val="20"/>
        </w:rPr>
        <w:t xml:space="preserve"> - фактическая численность медицинских и иных работников i-й медицинской организации из числа указанных в </w:t>
      </w:r>
      <w:hyperlink w:history="0" w:anchor="P47" w:tooltip="в) медицинские работники со средним профессиональным медицинским образованием, участвующие в выполнении хирургических вмешательств и (или) в оказании медицинской помощи по профилю &quot;анестезиология и реаниматология&quot;, медицинские работники со средним профессиональным медицинским образованием станций (отделений) скорой медицинской помощи, станций (отделений) скорой и неотложной медицинской помощи, медицинские работники со средним профессиональным медицинским образованием, участвующие в проведении судебно-мед...">
        <w:r>
          <w:rPr>
            <w:sz w:val="20"/>
            <w:color w:val="0000ff"/>
          </w:rPr>
          <w:t xml:space="preserve">подпункте "в" пункта 3</w:t>
        </w:r>
      </w:hyperlink>
      <w:r>
        <w:rPr>
          <w:sz w:val="20"/>
        </w:rPr>
        <w:t xml:space="preserve"> Порядка, человек;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гi</w:t>
      </w:r>
      <w:r>
        <w:rPr>
          <w:sz w:val="20"/>
        </w:rPr>
        <w:t xml:space="preserve"> - фактическая численность медицинских и иных работников i-й медицинской организации из числа указанных в </w:t>
      </w:r>
      <w:hyperlink w:history="0" w:anchor="P48" w:tooltip="г) медицинские работники со средним профессиональным медицинским образованием, участвующие в оказании специализированной медицинской помощи в стационарных условиях и не указанные в подпункте &quot;в&quot; пункта 3 Порядка, - в максимальном размере 30000 рублей;">
        <w:r>
          <w:rPr>
            <w:sz w:val="20"/>
            <w:color w:val="0000ff"/>
          </w:rPr>
          <w:t xml:space="preserve">подпункте "г" пункта 3</w:t>
        </w:r>
      </w:hyperlink>
      <w:r>
        <w:rPr>
          <w:sz w:val="20"/>
        </w:rPr>
        <w:t xml:space="preserve"> Порядка, человек;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</w:t>
      </w:r>
      <w:r>
        <w:rPr>
          <w:sz w:val="20"/>
          <w:vertAlign w:val="subscript"/>
        </w:rPr>
        <w:t xml:space="preserve">дi</w:t>
      </w:r>
      <w:r>
        <w:rPr>
          <w:sz w:val="20"/>
        </w:rPr>
        <w:t xml:space="preserve"> - фактическая численность медицинских и иных работников i-й медицинской организации из числа указанных в </w:t>
      </w:r>
      <w:hyperlink w:history="0" w:anchor="P49" w:tooltip="д) младший медицинский персонал и иные работники медицинских организаций, обеспечивающие оказание специализированной медицинской помощи в стационарных условиях, младший медицинский персонал и иные работники станций (отделений) скорой медицинской помощи, станций (отделений) скорой и неотложной медицинской помощи, обеспечивающие оказание медицинской помощи лицам, получившим ранения (увечья, травмы, контузии) в ходе специальной военной операции, младший медицинский персонал, обеспечивающий проведение судебн...">
        <w:r>
          <w:rPr>
            <w:sz w:val="20"/>
            <w:color w:val="0000ff"/>
          </w:rPr>
          <w:t xml:space="preserve">подпункте "д" пункта 3</w:t>
        </w:r>
      </w:hyperlink>
      <w:r>
        <w:rPr>
          <w:sz w:val="20"/>
        </w:rPr>
        <w:t xml:space="preserve"> Порядка, человек.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Работники, занимающие должности медицинских и иных работников, введенные за счет средств, получаемых от иной приносящей доход деятельности, в расчете не учитываются.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Социальная выплата перечисляется медицинскими организациями по переданным полномочиям с лицевого счета для учета операций по переданным полномочиям Министерства, открытого в министерстве финансов и бюджетной политики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При отсутствии потребности у медицинской организации в средствах на осуществление социальной выплаты Министерством в соответствии с бюджетным законодательством Российской Федерации осуществляется перераспределение высвободившихся бюджетных ассигнований другим медицинским организациям на те же цели в соответствии с </w:t>
      </w:r>
      <w:hyperlink w:history="0" w:anchor="P53" w:tooltip="7. Министерство доводит средства, предусмотренные на осуществление социальной выплаты, до медицинских организаций в порядке, установленном бюджетным законодательством Российской Федерации, в пределах бюджетных ассигнований, предусмотренных в бюджете Белгородской области на 2024 год на цели, указанные в пункте 2 Порядка.">
        <w:r>
          <w:rPr>
            <w:sz w:val="20"/>
            <w:color w:val="0000ff"/>
          </w:rPr>
          <w:t xml:space="preserve">пунктами 7</w:t>
        </w:r>
      </w:hyperlink>
      <w:r>
        <w:rPr>
          <w:sz w:val="20"/>
        </w:rPr>
        <w:t xml:space="preserve"> - </w:t>
      </w:r>
      <w:hyperlink w:history="0" w:anchor="P55" w:tooltip="9. Перечень медицинских организаций и/или структурных подразделений медицинских организаций, медицинские и иные работники которых имеют право на получение социальной выплаты, утверждается приказом Министерства.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 Порядка при условии представления медицинскими организациями заявки в соответствии с </w:t>
      </w:r>
      <w:hyperlink w:history="0" w:anchor="P56" w:tooltip="10. Для определения объема средств, необходимых медицинским организациям для осуществления в 2024 году социальной выплаты медицинским и иным работникам, медицинские организации представляют в Министерство заявку на предоставление средств для осуществления в 2024 году социальной выплаты медицинским и иным работникам по форме согласно приложению N 2 к Порядку.">
        <w:r>
          <w:rPr>
            <w:sz w:val="20"/>
            <w:color w:val="0000ff"/>
          </w:rPr>
          <w:t xml:space="preserve">пунктом 10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Социальная выплата за календарный месяц рассчитывается медицинской организацией для каждого конкретного работника исходя из исполнения последним трудовой функции, установленной трудовым договором, а также суммарного отработанного времени по табелю учета рабочего времени за дни работы в соответствующем календарном месяце. Расчет отработанного времени ведется с округлением до десятой части числа в большую сторону.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определении размера социальной выплаты работнику за календарный месяц рассчитывается соотношение количества рабочих часов, фактически отработанных работником за календарный месяц, и количества рабочих часов по норме рабочего времени соответствующего месяца, исчисленной исходя из установленной работнику в соответствии с законодательством Российской Федерации продолжительности рабочей недели в порядке, определенном Министерством труда и социальной защиты Российской Федерации и </w:t>
      </w:r>
      <w:hyperlink w:history="0" r:id="rId8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14 февраля 2003 года N 101 "О продолжительности рабочего времени медицинских работников в зависимости от занимаемой ими должности и (или) специальности". Выплата осуществляется в максимальном размере, если соотношение более единицы либо равно ей. Если соотношение менее единицы, размер выплаты определяется пропорционально полученному значению.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Социальная выплата не учитывается при расчете средней заработной платы соответствующего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Социальная выплата не начисляется по должностям, занимаемым по совмещению и совместительству.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Социальная выплата осуществляется медицинскими организациями на основании локального нормативного акта медицинской организации, определяющего перечень работников, которым будет произведена социальная выплата, в соответствии с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Социальная выплата осуществляется медицинской организацией ежемесячно не позднее 15-го числа месяца, следующего за отчетным месяцем, за январь - февраль 2024 года - не позднее 15 марта 2024 года, в декабре 2024 года - до 25-го декабря 2024 года исходя из ожидаемого (предполагаемого) рабочего времени полного месяца.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Средства на предоставление социальной выплаты в случае их нецелевого использования подлежат взысканию в доход бюджета Белгородской области в соответствии с бюджетным законодательством Российской Федерации. Ответственность за нецелевое использование средств на предоставление социальной выплаты несут медицинские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Медицинские организации ежемесячно до 20-го числа месяца, следующего за отчетным, за январь - февраль 2024 года - не позднее 20 марта 2024 года, в декабре 2024 года - до 30 декабря 2024 года представляют в Министерство </w:t>
      </w:r>
      <w:hyperlink w:history="0" w:anchor="P326" w:tooltip="Отчет о расходах по предоставлению социальной выплаты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расходах по предоставлению социальной выплаты по форме, приведенной в приложении N 3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Контроль за соблюдением условий, порядка и цели расходования средств на предоставление социальной выплаты осуществляется Министерством в порядке, установленном бюджетным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в 2024 году</w:t>
      </w:r>
    </w:p>
    <w:p>
      <w:pPr>
        <w:pStyle w:val="0"/>
        <w:jc w:val="right"/>
      </w:pPr>
      <w:r>
        <w:rPr>
          <w:sz w:val="20"/>
        </w:rPr>
        <w:t xml:space="preserve">отдельным категориям медицинских и иных</w:t>
      </w:r>
    </w:p>
    <w:p>
      <w:pPr>
        <w:pStyle w:val="0"/>
        <w:jc w:val="right"/>
      </w:pPr>
      <w:r>
        <w:rPr>
          <w:sz w:val="20"/>
        </w:rPr>
        <w:t xml:space="preserve">работников государственных учреждений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right"/>
      </w:pPr>
      <w:r>
        <w:rPr>
          <w:sz w:val="20"/>
        </w:rPr>
        <w:t xml:space="preserve">социальной выплаты</w:t>
      </w:r>
    </w:p>
    <w:p>
      <w:pPr>
        <w:pStyle w:val="0"/>
        <w:jc w:val="both"/>
      </w:pPr>
      <w:r>
        <w:rPr>
          <w:sz w:val="20"/>
        </w:rPr>
      </w:r>
    </w:p>
    <w:bookmarkStart w:id="94" w:name="P94"/>
    <w:bookmarkEnd w:id="94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должностей медицинских и иных работников, оказывающих</w:t>
      </w:r>
    </w:p>
    <w:p>
      <w:pPr>
        <w:pStyle w:val="2"/>
        <w:jc w:val="center"/>
      </w:pPr>
      <w:r>
        <w:rPr>
          <w:sz w:val="20"/>
        </w:rPr>
        <w:t xml:space="preserve">медицинскую помощь (участвующих в оказании и обеспечивающих</w:t>
      </w:r>
    </w:p>
    <w:p>
      <w:pPr>
        <w:pStyle w:val="2"/>
        <w:jc w:val="center"/>
      </w:pPr>
      <w:r>
        <w:rPr>
          <w:sz w:val="20"/>
        </w:rPr>
        <w:t xml:space="preserve">оказание медицинской помощи) лицам, получившим ранения</w:t>
      </w:r>
    </w:p>
    <w:p>
      <w:pPr>
        <w:pStyle w:val="2"/>
        <w:jc w:val="center"/>
      </w:pPr>
      <w:r>
        <w:rPr>
          <w:sz w:val="20"/>
        </w:rPr>
        <w:t xml:space="preserve">(увечья, травмы, контузии) в ходе специальной военной</w:t>
      </w:r>
    </w:p>
    <w:p>
      <w:pPr>
        <w:pStyle w:val="2"/>
        <w:jc w:val="center"/>
      </w:pPr>
      <w:r>
        <w:rPr>
          <w:sz w:val="20"/>
        </w:rPr>
        <w:t xml:space="preserve">операции, а также проводящих судебно-медицинскую</w:t>
      </w:r>
    </w:p>
    <w:p>
      <w:pPr>
        <w:pStyle w:val="2"/>
        <w:jc w:val="center"/>
      </w:pPr>
      <w:r>
        <w:rPr>
          <w:sz w:val="20"/>
        </w:rPr>
        <w:t xml:space="preserve">экспертизу и участвующих в ее проведении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6"/>
        <w:gridCol w:w="8220"/>
      </w:tblGrid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82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должности</w:t>
            </w:r>
          </w:p>
        </w:tc>
      </w:tr>
      <w:tr>
        <w:tc>
          <w:tcPr>
            <w:gridSpan w:val="2"/>
            <w:tcW w:w="906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1. Должности руководителей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Заведующий структурным подразделением (отделом, отделением, лабораторией, кабинетом, отрядом и другое), начальник структурного подразделения (отдела, отделения, лаборатории, кабинета, отряда и другое) медицинской организации - врач-специалист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руководителя (начальника) медицинской организации</w:t>
            </w:r>
          </w:p>
        </w:tc>
      </w:tr>
      <w:tr>
        <w:tc>
          <w:tcPr>
            <w:gridSpan w:val="2"/>
            <w:tcW w:w="906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2. Должности специалистов с высшим профессиональным (медицинским) образованием (врачи)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акушер-гинеколог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анестезиолог-реаниматолог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Врач-бактериолог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Врач-гастроэнтеролог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Врач-гематолог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2.6.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Врач-кардиолог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2.7.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клинической лабораторной диагностики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2.8.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клинический фармаколог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2.9.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Врач-колопроктолог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2.10.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Врач-лаборант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Врач-невролог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Врач-нейрохирург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Врач-нефролог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Врач-оториноларинголог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Врач-офтальмолог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2.16.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Врач-паразитолог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2.17.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Врач-педиатр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2.18.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по рентгенэндоваскулярным диагностике и лечению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2.19.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приемного отделения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2.20.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Врач-пульмонолог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Врач-ревматолог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Врач-рентгенолог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сердечно-сосудистый хирург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скорой медицинской помощи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Врач-стажер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2.26.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судебно-медицинский эксперт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2.27.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Врач-терапевт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2.28.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торакальный хирург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2.29.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травматолог-ортопед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2.30.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Врач-трансфузиолог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ультразвуковой диагностики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Врач-уролог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функциональной диагностики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Врач-хирург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 - челюстно-лицевой хирург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2.36.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Врач-эндокринолог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2.37.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Врач-эндоскопист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2.38.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Старший врач станции (отделения) скорой медицинской помощи</w:t>
            </w:r>
          </w:p>
        </w:tc>
      </w:tr>
      <w:tr>
        <w:tc>
          <w:tcPr>
            <w:gridSpan w:val="2"/>
            <w:tcW w:w="906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3. Должности специалистов со средним профессиональным (медицинским) образованием (средний медицинский персонал)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Главная медицинская сестра (главный фельдшер)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Лаборант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сестра-анестезист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 палатная (постовая)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 перевязочной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 приемного отделения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3.8.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 процедурной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3.9.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Медицинская сестра (фельдшер) по приему вызовов скорой медицинской помощи и передаче их выездным бригадам скорой медицинской помощи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3.10.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Операционная медицинская сестра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Рентгенолаборант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Старшая медицинская сестра (фельдшер, операционная медицинская сестра)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Фельдшер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Фельдшер-лаборант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Фельдшер скорой медицинской помощи</w:t>
            </w:r>
          </w:p>
        </w:tc>
      </w:tr>
      <w:tr>
        <w:tc>
          <w:tcPr>
            <w:gridSpan w:val="2"/>
            <w:tcW w:w="906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4. Иные должности медицинских работников (младший медицинский персонал)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Младшая медицинская сестра по уходу за больными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Санитарка</w:t>
            </w:r>
          </w:p>
        </w:tc>
      </w:tr>
      <w:tr>
        <w:tc>
          <w:tcPr>
            <w:gridSpan w:val="2"/>
            <w:tcW w:w="9066" w:type="dxa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5. Иные работники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Биолог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Буфетчик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Кастелянша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Уборщик служебных помещений</w:t>
            </w:r>
          </w:p>
        </w:tc>
      </w:tr>
      <w:tr>
        <w:tc>
          <w:tcPr>
            <w:tcW w:w="84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8220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Водитель выездной бригады скорой медицинской помощи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в 2024 году</w:t>
      </w:r>
    </w:p>
    <w:p>
      <w:pPr>
        <w:pStyle w:val="0"/>
        <w:jc w:val="right"/>
      </w:pPr>
      <w:r>
        <w:rPr>
          <w:sz w:val="20"/>
        </w:rPr>
        <w:t xml:space="preserve">отдельным категориям медицинских и иных</w:t>
      </w:r>
    </w:p>
    <w:p>
      <w:pPr>
        <w:pStyle w:val="0"/>
        <w:jc w:val="right"/>
      </w:pPr>
      <w:r>
        <w:rPr>
          <w:sz w:val="20"/>
        </w:rPr>
        <w:t xml:space="preserve">работников государственных учреждений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right"/>
      </w:pPr>
      <w:r>
        <w:rPr>
          <w:sz w:val="20"/>
        </w:rPr>
        <w:t xml:space="preserve">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249" w:name="P249"/>
    <w:bookmarkEnd w:id="249"/>
    <w:p>
      <w:pPr>
        <w:pStyle w:val="0"/>
        <w:jc w:val="center"/>
      </w:pPr>
      <w:r>
        <w:rPr>
          <w:sz w:val="20"/>
        </w:rPr>
        <w:t xml:space="preserve">Заявка на предоставление средств для осуществления</w:t>
      </w:r>
    </w:p>
    <w:p>
      <w:pPr>
        <w:pStyle w:val="0"/>
        <w:jc w:val="center"/>
      </w:pPr>
      <w:r>
        <w:rPr>
          <w:sz w:val="20"/>
        </w:rPr>
        <w:t xml:space="preserve">в 2024 году социальной выплаты медицинским и иным</w:t>
      </w:r>
    </w:p>
    <w:p>
      <w:pPr>
        <w:pStyle w:val="0"/>
        <w:jc w:val="center"/>
      </w:pPr>
      <w:r>
        <w:rPr>
          <w:sz w:val="20"/>
        </w:rPr>
        <w:t xml:space="preserve">работникам, оказывающим медицинскую помощь (участвующим</w:t>
      </w:r>
    </w:p>
    <w:p>
      <w:pPr>
        <w:pStyle w:val="0"/>
        <w:jc w:val="center"/>
      </w:pPr>
      <w:r>
        <w:rPr>
          <w:sz w:val="20"/>
        </w:rPr>
        <w:t xml:space="preserve">в оказании и обеспечивающим оказание медицинской помощи)</w:t>
      </w:r>
    </w:p>
    <w:p>
      <w:pPr>
        <w:pStyle w:val="0"/>
        <w:jc w:val="center"/>
      </w:pPr>
      <w:r>
        <w:rPr>
          <w:sz w:val="20"/>
        </w:rPr>
        <w:t xml:space="preserve">лицам, получившим ранения (увечья, травмы, контузии) в ходе</w:t>
      </w:r>
    </w:p>
    <w:p>
      <w:pPr>
        <w:pStyle w:val="0"/>
        <w:jc w:val="center"/>
      </w:pPr>
      <w:r>
        <w:rPr>
          <w:sz w:val="20"/>
        </w:rPr>
        <w:t xml:space="preserve">специальной военной операции, а также проводящим</w:t>
      </w:r>
    </w:p>
    <w:p>
      <w:pPr>
        <w:pStyle w:val="0"/>
        <w:jc w:val="center"/>
      </w:pPr>
      <w:r>
        <w:rPr>
          <w:sz w:val="20"/>
        </w:rPr>
        <w:t xml:space="preserve">судебно-медицинскую экспертизу и участвующим в ее проведении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855"/>
        <w:gridCol w:w="1757"/>
        <w:gridCol w:w="1339"/>
        <w:gridCol w:w="1654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8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категории медицинских и иных работников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численность лиц, имеющих право на получение социальной выплаты, человек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социальной выплаты, рублей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Необходимый объем средств для осуществления социальной выплаты, рублей (ст. 3 x ст. 4 x 12)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85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</w:tcPr>
          <w:bookmarkStart w:id="269" w:name="P269"/>
          <w:bookmarkEnd w:id="269"/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Руководитель медицинской организации, заведующие структурными подразделениями (отделениями), в которых выполняются хирургические вмешательства и (или) оказывается медицинская помощь по профилю "анестезиология и реаниматология", врачи, выполняющие хирургические вмешательства или участвующие в них, врачи, оказывающие медицинскую помощь по профилю "анестезиология и реаниматология", врачи (старшие врачи) станций (отделений) скорой медицинской помощи, врачи (старшие врачи) станций (отделений) скорой и неотложной медицинской помощи, врачи, проводящие судебно-медицинскую экспертизу (исследования)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100 000</w:t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Заместители руководителя медицинской организации, главные медицинские сестры, а также заведующие структурными подразделениями (отделениями) и врачи, оказывающие специализированную медицинскую помощь в стационарных условиях, не указанные в </w:t>
            </w:r>
            <w:hyperlink w:history="0" w:anchor="P269" w:tooltip="1.">
              <w:r>
                <w:rPr>
                  <w:sz w:val="20"/>
                  <w:color w:val="0000ff"/>
                </w:rPr>
                <w:t xml:space="preserve">пункте 1</w:t>
              </w:r>
            </w:hyperlink>
            <w:r>
              <w:rPr>
                <w:sz w:val="20"/>
              </w:rPr>
              <w:t xml:space="preserve"> заявки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60 000</w:t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bookmarkStart w:id="279" w:name="P279"/>
          <w:bookmarkEnd w:id="279"/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участвующие в выполнении хирургических вмешательств и (или) в оказании медицинской помощи по профилю "анестезиология и реаниматология", медицинские работники со средним профессиональным медицинским образованием станций (отделений) скорой медицинской помощи, станций (отделений) скорой и неотложной медицинской помощи, медицинские работники со средним профессиональным медицинским образованием, участвующие в проведении судебно-медицинской экспертизы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40 000</w:t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участвующие в оказании специализированной медицинской помощи в стационарных условиях и не указанные в </w:t>
            </w:r>
            <w:hyperlink w:history="0" w:anchor="P279" w:tooltip="3.">
              <w:r>
                <w:rPr>
                  <w:sz w:val="20"/>
                  <w:color w:val="0000ff"/>
                </w:rPr>
                <w:t xml:space="preserve">пункте 3</w:t>
              </w:r>
            </w:hyperlink>
            <w:r>
              <w:rPr>
                <w:sz w:val="20"/>
              </w:rPr>
              <w:t xml:space="preserve"> заявки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30 000</w:t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 и иные работники медицинских организаций, обеспечивающие оказание специализированной медицинской помощи в стационарных условиях, младший медицинский персонал и иные работники станций (отделений) скорой медицинской помощи, станций (отделений) скорой и неотложной медицинской помощи, младший медицинский персонал, обеспечивающий проведение судебно-медицинской экспертизы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20 000</w:t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855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1361"/>
        <w:gridCol w:w="340"/>
        <w:gridCol w:w="3054"/>
      </w:tblGrid>
      <w:tr>
        <w:tblPrEx>
          <w:tblBorders>
            <w:insideH w:val="single" w:sz="4"/>
          </w:tblBorders>
        </w:tblPrEx>
        <w:tc>
          <w:tcPr>
            <w:tcW w:w="3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67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67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г.</w:t>
            </w:r>
          </w:p>
        </w:tc>
        <w:tc>
          <w:tcPr>
            <w:gridSpan w:val="3"/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в 2024 году</w:t>
      </w:r>
    </w:p>
    <w:p>
      <w:pPr>
        <w:pStyle w:val="0"/>
        <w:jc w:val="right"/>
      </w:pPr>
      <w:r>
        <w:rPr>
          <w:sz w:val="20"/>
        </w:rPr>
        <w:t xml:space="preserve">отдельным категориям медицинских и иных</w:t>
      </w:r>
    </w:p>
    <w:p>
      <w:pPr>
        <w:pStyle w:val="0"/>
        <w:jc w:val="right"/>
      </w:pPr>
      <w:r>
        <w:rPr>
          <w:sz w:val="20"/>
        </w:rPr>
        <w:t xml:space="preserve">работников государственных учреждений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</w:t>
      </w:r>
    </w:p>
    <w:p>
      <w:pPr>
        <w:pStyle w:val="0"/>
        <w:jc w:val="right"/>
      </w:pPr>
      <w:r>
        <w:rPr>
          <w:sz w:val="20"/>
        </w:rPr>
        <w:t xml:space="preserve">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326" w:name="P326"/>
    <w:bookmarkEnd w:id="326"/>
    <w:p>
      <w:pPr>
        <w:pStyle w:val="0"/>
        <w:jc w:val="center"/>
      </w:pPr>
      <w:r>
        <w:rPr>
          <w:sz w:val="20"/>
        </w:rPr>
        <w:t xml:space="preserve">Отчет о расходах по предоставлению социальной выплаты</w:t>
      </w:r>
    </w:p>
    <w:p>
      <w:pPr>
        <w:pStyle w:val="0"/>
        <w:jc w:val="center"/>
      </w:pPr>
      <w:r>
        <w:rPr>
          <w:sz w:val="20"/>
        </w:rPr>
        <w:t xml:space="preserve">и достижении значений показателя результативности</w:t>
      </w:r>
    </w:p>
    <w:p>
      <w:pPr>
        <w:pStyle w:val="0"/>
        <w:jc w:val="center"/>
      </w:pPr>
      <w:r>
        <w:rPr>
          <w:sz w:val="20"/>
        </w:rPr>
        <w:t xml:space="preserve">предоставления 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________________________________</w:t>
      </w:r>
    </w:p>
    <w:p>
      <w:pPr>
        <w:pStyle w:val="0"/>
        <w:spacing w:before="200" w:line-rule="auto"/>
      </w:pPr>
      <w:r>
        <w:rPr>
          <w:sz w:val="20"/>
        </w:rPr>
        <w:t xml:space="preserve">Период (календарный месяц): 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5329"/>
        <w:gridCol w:w="1444"/>
        <w:gridCol w:w="1699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3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категории медицинских и иных работников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работников, получивших выплату, человек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произведенной выплаты, рублей</w:t>
            </w:r>
          </w:p>
        </w:tc>
      </w:tr>
      <w:tr>
        <w:tc>
          <w:tcPr>
            <w:tcW w:w="567" w:type="dxa"/>
          </w:tcPr>
          <w:bookmarkStart w:id="337" w:name="P337"/>
          <w:bookmarkEnd w:id="337"/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Руководитель медицинской организации, заведующие структурными подразделениями (отделениями), в которых выполняются хирургические вмешательства и (или) оказывается медицинская помощь по профилю "анестезиология и реаниматология", врачи, выполняющие хирургические вмешательства или участвующие в них, врачи, оказывающие медицинскую помощь по профилю "анестезиология и реаниматология", врачи (старшие врачи) станций (отделений) скорой медицинской помощи, врачи (старшие врачи) станций (отделений) скорой и неотложной медицинской помощи, врачи, проводящие судебно-медицинскую экспертизу (исследования)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Заместители руководителя медицинской организации, главные медицинские сестры, а также заведующие структурными подразделениями (отделениями) и врачи, оказывающие специализированную медицинскую помощь в стационарных условиях, не указанные в </w:t>
            </w:r>
            <w:hyperlink w:history="0" w:anchor="P337" w:tooltip="1.">
              <w:r>
                <w:rPr>
                  <w:sz w:val="20"/>
                  <w:color w:val="0000ff"/>
                </w:rPr>
                <w:t xml:space="preserve">пункте 1</w:t>
              </w:r>
            </w:hyperlink>
            <w:r>
              <w:rPr>
                <w:sz w:val="20"/>
              </w:rPr>
              <w:t xml:space="preserve"> отчета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67" w:type="dxa"/>
          </w:tcPr>
          <w:bookmarkStart w:id="345" w:name="P345"/>
          <w:bookmarkEnd w:id="345"/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участвующие в выполнении хирургических вмешательств и (или) в оказании медицинской помощи по профилю "анестезиология и реаниматология", медицинские работники со средним профессиональным медицинским образованием станций (отделений) скорой медицинской помощи, станций (отделений) скорой и неотложной медицинской помощи, медицинские работники со средним профессиональным медицинским образованием, участвующие в проведении судебно-медицинской экспертизы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работники со средним профессиональным медицинским образованием, участвующие в оказании специализированной медицинской помощи в стационарных условиях и не указанные в </w:t>
            </w:r>
            <w:hyperlink w:history="0" w:anchor="P345" w:tooltip="3.">
              <w:r>
                <w:rPr>
                  <w:sz w:val="20"/>
                  <w:color w:val="0000ff"/>
                </w:rPr>
                <w:t xml:space="preserve">пункте 3</w:t>
              </w:r>
            </w:hyperlink>
            <w:r>
              <w:rPr>
                <w:sz w:val="20"/>
              </w:rPr>
              <w:t xml:space="preserve"> отчета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 и иные работники медицинских организаций, обеспечивающие оказание специализированной медицинской помощи в стационарных условиях, младший медицинский персонал и иные работники станций (отделений) скорой медицинской помощи, станций (отделений) скорой и неотложной медицинской помощи, младший медицинский персонал, обеспечивающий проведение судебно-медицинской экспертизы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1361"/>
        <w:gridCol w:w="340"/>
        <w:gridCol w:w="3054"/>
      </w:tblGrid>
      <w:tr>
        <w:tblPrEx>
          <w:tblBorders>
            <w:insideH w:val="single" w:sz="4"/>
          </w:tblBorders>
        </w:tblPrEx>
        <w:tc>
          <w:tcPr>
            <w:tcW w:w="3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67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67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г.</w:t>
            </w:r>
          </w:p>
        </w:tc>
        <w:tc>
          <w:tcPr>
            <w:gridSpan w:val="3"/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07.02.2024 N 42-пп</w:t>
            <w:br/>
            <w:t>"Об утверждении Порядка предоставления в 2024 году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67489&amp;dst=100046" TargetMode = "External"/>
	<Relationship Id="rId8" Type="http://schemas.openxmlformats.org/officeDocument/2006/relationships/hyperlink" Target="https://login.consultant.ru/link/?req=doc&amp;base=LAW&amp;n=17339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07.02.2024 N 42-пп
"Об утверждении Порядка предоставления в 2024 году отдельным категориям медицинских и иных работников государственных учреждений здравоохранения Белгородской области социальной выплаты"</dc:title>
  <dcterms:created xsi:type="dcterms:W3CDTF">2024-04-24T09:44:00Z</dcterms:created>
</cp:coreProperties>
</file>